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17" w:rsidRDefault="00373317" w:rsidP="0037331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73317" w:rsidRDefault="00373317" w:rsidP="00373317">
      <w:pPr>
        <w:shd w:val="clear" w:color="auto" w:fill="FFFFFF"/>
        <w:spacing w:after="150"/>
        <w:rPr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ЖИЗНЕННОЕ И ПРОФЕССИОНАЛЬНОЕ САМООПРЕДЕЛЕНИЕ</w:t>
      </w:r>
    </w:p>
    <w:p w:rsidR="00373317" w:rsidRDefault="00373317" w:rsidP="0037331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курса</w:t>
      </w:r>
      <w:r>
        <w:rPr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</w:rPr>
        <w:t>формирование у детей жизненных и профессиональных перспектив, профессиональной направленности личности, умений планировать свою жизнь.</w:t>
      </w:r>
    </w:p>
    <w:p w:rsidR="00373317" w:rsidRDefault="00373317" w:rsidP="0037331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направлению  педагогом в рамках часов развития проводятся беседы, игры, практикумы, собеседования.</w:t>
      </w:r>
    </w:p>
    <w:p w:rsidR="00373317" w:rsidRDefault="00373317" w:rsidP="0037331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Предлагаемые темы занятий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5"/>
        <w:gridCol w:w="6885"/>
        <w:gridCol w:w="1690"/>
      </w:tblGrid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Pr="00373317" w:rsidRDefault="00373317">
            <w:pPr>
              <w:spacing w:after="150" w:line="276" w:lineRule="auto"/>
              <w:rPr>
                <w:b/>
                <w:color w:val="000000"/>
                <w:sz w:val="20"/>
                <w:szCs w:val="28"/>
              </w:rPr>
            </w:pPr>
            <w:proofErr w:type="spellStart"/>
            <w:proofErr w:type="gramStart"/>
            <w:r w:rsidRPr="00373317">
              <w:rPr>
                <w:b/>
                <w:color w:val="000000"/>
                <w:sz w:val="20"/>
                <w:szCs w:val="28"/>
              </w:rPr>
              <w:t>п</w:t>
            </w:r>
            <w:proofErr w:type="spellEnd"/>
            <w:proofErr w:type="gramEnd"/>
            <w:r w:rsidRPr="00373317">
              <w:rPr>
                <w:b/>
                <w:color w:val="000000"/>
                <w:sz w:val="20"/>
                <w:szCs w:val="28"/>
              </w:rPr>
              <w:t>/</w:t>
            </w:r>
            <w:proofErr w:type="spellStart"/>
            <w:r w:rsidRPr="00373317">
              <w:rPr>
                <w:b/>
                <w:color w:val="000000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Pr="00373317" w:rsidRDefault="00373317">
            <w:pPr>
              <w:spacing w:after="150" w:line="276" w:lineRule="auto"/>
              <w:jc w:val="center"/>
              <w:rPr>
                <w:b/>
                <w:color w:val="000000"/>
                <w:sz w:val="20"/>
                <w:szCs w:val="28"/>
              </w:rPr>
            </w:pPr>
            <w:r w:rsidRPr="00373317">
              <w:rPr>
                <w:b/>
                <w:color w:val="000000"/>
                <w:sz w:val="20"/>
                <w:szCs w:val="28"/>
              </w:rPr>
              <w:t>Тема занятия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Pr="00373317" w:rsidRDefault="00373317">
            <w:pPr>
              <w:spacing w:after="150" w:line="276" w:lineRule="auto"/>
              <w:jc w:val="center"/>
              <w:rPr>
                <w:b/>
                <w:color w:val="000000"/>
                <w:sz w:val="20"/>
                <w:szCs w:val="28"/>
              </w:rPr>
            </w:pPr>
            <w:r w:rsidRPr="00373317">
              <w:rPr>
                <w:b/>
                <w:color w:val="000000"/>
                <w:sz w:val="20"/>
                <w:szCs w:val="28"/>
              </w:rPr>
              <w:t>Количество часов</w:t>
            </w:r>
          </w:p>
        </w:tc>
      </w:tr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жизненная ситуация и какова моя роль в ней? Мое настоящее.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Мои жизненные планы: перспектива и возможности. Составление собственного жизненного плана (первоначальные представления о дальнейшем обучении, профессии, работе, семейной жизни, жилье)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Физические и материальные потребности: мои умения и навыки.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Духовные потребности: смогу ли я помочь другому. Интересы, склонности, задатки и способности.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 рабочих профессий.  Виды профессиональных учебных заведений. Возможности и перспективы обучения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Работа. Профессиональные знания и навыки. Как понравиться начальнику?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и взаимоотношение с людьми. Рабочий коллектив. Как стать хорошим работником?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3317" w:rsidTr="00373317">
        <w:trPr>
          <w:trHeight w:val="315"/>
        </w:trPr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семья? Состав семьи. Родственные отношения. Дальние и близкие родственники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поведения в семье. Распределение обязанностей.  Я – хозяин  дома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3317" w:rsidTr="00373317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успех? Как пережить трудные жизненные ситуации?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317" w:rsidRDefault="00373317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C1D3D" w:rsidRDefault="006C1D3D" w:rsidP="00373317"/>
    <w:sectPr w:rsidR="006C1D3D" w:rsidSect="006C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317"/>
    <w:rsid w:val="00373317"/>
    <w:rsid w:val="006C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2001-12-31T21:17:00Z</dcterms:created>
  <dcterms:modified xsi:type="dcterms:W3CDTF">2001-12-31T21:21:00Z</dcterms:modified>
</cp:coreProperties>
</file>